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E5499E" w14:textId="299BA11C" w:rsidR="00560DF6" w:rsidRPr="00560DF6" w:rsidRDefault="00560DF6" w:rsidP="0040141C">
      <w:pPr>
        <w:autoSpaceDN w:val="0"/>
        <w:ind w:rightChars="100" w:right="227"/>
        <w:jc w:val="right"/>
        <w:rPr>
          <w:kern w:val="0"/>
          <w:szCs w:val="22"/>
        </w:rPr>
      </w:pPr>
      <w:bookmarkStart w:id="0" w:name="_GoBack"/>
      <w:bookmarkEnd w:id="0"/>
      <w:r w:rsidRPr="00560DF6">
        <w:rPr>
          <w:rFonts w:hint="eastAsia"/>
          <w:kern w:val="0"/>
          <w:szCs w:val="22"/>
        </w:rPr>
        <w:t>平成</w:t>
      </w:r>
      <w:r w:rsidR="00AF4556">
        <w:rPr>
          <w:rFonts w:hint="eastAsia"/>
          <w:kern w:val="0"/>
          <w:szCs w:val="22"/>
        </w:rPr>
        <w:t>31</w:t>
      </w:r>
      <w:r w:rsidRPr="00560DF6">
        <w:rPr>
          <w:rFonts w:hint="eastAsia"/>
          <w:kern w:val="0"/>
          <w:szCs w:val="22"/>
        </w:rPr>
        <w:t>年</w:t>
      </w:r>
      <w:r w:rsidR="005E54F6">
        <w:rPr>
          <w:rFonts w:hint="eastAsia"/>
          <w:kern w:val="0"/>
          <w:szCs w:val="22"/>
        </w:rPr>
        <w:t>３</w:t>
      </w:r>
      <w:r w:rsidRPr="00560DF6">
        <w:rPr>
          <w:rFonts w:hint="eastAsia"/>
          <w:kern w:val="0"/>
          <w:szCs w:val="22"/>
        </w:rPr>
        <w:t>月</w:t>
      </w:r>
      <w:r w:rsidR="005E54F6">
        <w:rPr>
          <w:rFonts w:hint="eastAsia"/>
          <w:kern w:val="0"/>
          <w:szCs w:val="22"/>
        </w:rPr>
        <w:t>７</w:t>
      </w:r>
      <w:r w:rsidRPr="00560DF6">
        <w:rPr>
          <w:rFonts w:hint="eastAsia"/>
          <w:kern w:val="0"/>
          <w:szCs w:val="22"/>
        </w:rPr>
        <w:t>日</w:t>
      </w:r>
    </w:p>
    <w:p w14:paraId="19E5499F" w14:textId="77777777" w:rsidR="00560DF6" w:rsidRPr="00560DF6" w:rsidRDefault="00560DF6" w:rsidP="006F29D5">
      <w:pPr>
        <w:autoSpaceDN w:val="0"/>
        <w:rPr>
          <w:kern w:val="0"/>
          <w:szCs w:val="22"/>
        </w:rPr>
      </w:pPr>
    </w:p>
    <w:p w14:paraId="792CDECC" w14:textId="25C112D4" w:rsidR="00DE713A" w:rsidRDefault="00335757" w:rsidP="00335757">
      <w:pPr>
        <w:autoSpaceDN w:val="0"/>
        <w:ind w:rightChars="1796" w:right="4073" w:firstLineChars="100" w:firstLine="227"/>
        <w:jc w:val="distribute"/>
        <w:rPr>
          <w:kern w:val="0"/>
          <w:szCs w:val="22"/>
        </w:rPr>
      </w:pPr>
      <w:r w:rsidRPr="00335757">
        <w:rPr>
          <w:rFonts w:hint="eastAsia"/>
          <w:kern w:val="0"/>
          <w:szCs w:val="22"/>
        </w:rPr>
        <w:t>一般社団法人広島県資源循環協会　代表理事　様</w:t>
      </w:r>
    </w:p>
    <w:p w14:paraId="19E549A1" w14:textId="77777777" w:rsidR="00560DF6" w:rsidRPr="002B69D9" w:rsidRDefault="00560DF6" w:rsidP="006F29D5">
      <w:pPr>
        <w:pStyle w:val="a3"/>
        <w:autoSpaceDN w:val="0"/>
        <w:ind w:right="1848" w:firstLine="0"/>
      </w:pPr>
    </w:p>
    <w:p w14:paraId="0C88C0EC" w14:textId="6C1E9B24" w:rsidR="00DE713A" w:rsidRDefault="00335757" w:rsidP="00335757">
      <w:pPr>
        <w:pStyle w:val="a3"/>
        <w:autoSpaceDN w:val="0"/>
        <w:ind w:rightChars="100" w:right="227" w:firstLineChars="2435" w:firstLine="5522"/>
        <w:jc w:val="distribute"/>
      </w:pPr>
      <w:r w:rsidRPr="00335757">
        <w:rPr>
          <w:rFonts w:hint="eastAsia"/>
        </w:rPr>
        <w:t>広島県環境県民局産業廃棄物対策課長</w:t>
      </w:r>
    </w:p>
    <w:p w14:paraId="6D32A0FC" w14:textId="7FA32E91" w:rsidR="00335757" w:rsidRPr="00335757" w:rsidRDefault="00335757" w:rsidP="00335757">
      <w:pPr>
        <w:pStyle w:val="a3"/>
        <w:autoSpaceDN w:val="0"/>
        <w:ind w:rightChars="100" w:right="227" w:firstLineChars="2435" w:firstLine="5522"/>
        <w:jc w:val="distribute"/>
      </w:pPr>
      <w:r w:rsidRPr="00AD0A7C">
        <w:rPr>
          <w:rFonts w:hAnsi="ＭＳ 明朝" w:hint="eastAsia"/>
          <w:szCs w:val="22"/>
        </w:rPr>
        <w:t>（〒</w:t>
      </w:r>
      <w:r w:rsidRPr="00AD0A7C">
        <w:rPr>
          <w:rFonts w:hAnsi="ＭＳ 明朝"/>
          <w:szCs w:val="22"/>
        </w:rPr>
        <w:t>730-8511</w:t>
      </w:r>
      <w:r w:rsidRPr="00AD0A7C">
        <w:rPr>
          <w:rFonts w:hAnsi="ＭＳ 明朝" w:hint="eastAsia"/>
          <w:szCs w:val="22"/>
        </w:rPr>
        <w:t>広島市中区基町</w:t>
      </w:r>
      <w:r w:rsidRPr="00AD0A7C">
        <w:rPr>
          <w:rFonts w:hAnsi="ＭＳ 明朝"/>
          <w:szCs w:val="22"/>
        </w:rPr>
        <w:t>10-52</w:t>
      </w:r>
      <w:r w:rsidRPr="00AD0A7C">
        <w:rPr>
          <w:rFonts w:hAnsi="ＭＳ 明朝" w:hint="eastAsia"/>
          <w:szCs w:val="22"/>
        </w:rPr>
        <w:t>）</w:t>
      </w:r>
    </w:p>
    <w:p w14:paraId="4EDB1B3B" w14:textId="77777777" w:rsidR="004A1133" w:rsidRDefault="004A1133" w:rsidP="004A1133">
      <w:pPr>
        <w:autoSpaceDN w:val="0"/>
        <w:jc w:val="left"/>
      </w:pPr>
    </w:p>
    <w:p w14:paraId="78F77F9C" w14:textId="77777777" w:rsidR="004A1133" w:rsidRDefault="004A1133" w:rsidP="004A1133">
      <w:pPr>
        <w:autoSpaceDN w:val="0"/>
        <w:ind w:firstLineChars="300" w:firstLine="680"/>
        <w:jc w:val="left"/>
      </w:pPr>
      <w:r w:rsidRPr="004A1133">
        <w:rPr>
          <w:rFonts w:hint="eastAsia"/>
        </w:rPr>
        <w:t>廃棄物の処理及び清掃に関する法律施行規則の一部を改正する省令の</w:t>
      </w:r>
    </w:p>
    <w:p w14:paraId="19E549A4" w14:textId="49E770B1" w:rsidR="00560DF6" w:rsidRDefault="004A1133" w:rsidP="004A1133">
      <w:pPr>
        <w:autoSpaceDN w:val="0"/>
        <w:ind w:firstLineChars="300" w:firstLine="680"/>
        <w:jc w:val="left"/>
      </w:pPr>
      <w:r w:rsidRPr="004A1133">
        <w:rPr>
          <w:rFonts w:hint="eastAsia"/>
        </w:rPr>
        <w:t>施行について（通知）</w:t>
      </w:r>
    </w:p>
    <w:p w14:paraId="19E549A5" w14:textId="77777777" w:rsidR="00560DF6" w:rsidRPr="00186BFC" w:rsidRDefault="00560DF6" w:rsidP="006F29D5">
      <w:pPr>
        <w:autoSpaceDN w:val="0"/>
        <w:rPr>
          <w:kern w:val="0"/>
          <w:szCs w:val="22"/>
        </w:rPr>
      </w:pPr>
    </w:p>
    <w:p w14:paraId="62C2E831" w14:textId="45110139" w:rsidR="004A1133" w:rsidRPr="004A1133" w:rsidRDefault="00DA4F1E" w:rsidP="004A1133">
      <w:pPr>
        <w:autoSpaceDN w:val="0"/>
        <w:rPr>
          <w:kern w:val="0"/>
          <w:szCs w:val="22"/>
        </w:rPr>
      </w:pPr>
      <w:r>
        <w:rPr>
          <w:rFonts w:hint="eastAsia"/>
          <w:kern w:val="0"/>
          <w:szCs w:val="22"/>
        </w:rPr>
        <w:t xml:space="preserve">　</w:t>
      </w:r>
      <w:r w:rsidR="004A1133" w:rsidRPr="004A1133">
        <w:rPr>
          <w:rFonts w:hint="eastAsia"/>
          <w:kern w:val="0"/>
          <w:szCs w:val="22"/>
        </w:rPr>
        <w:t>このことについて，平成</w:t>
      </w:r>
      <w:r w:rsidR="004A1133">
        <w:rPr>
          <w:rFonts w:hint="eastAsia"/>
          <w:kern w:val="0"/>
          <w:szCs w:val="22"/>
        </w:rPr>
        <w:t>31年３</w:t>
      </w:r>
      <w:r w:rsidR="004A1133" w:rsidRPr="004A1133">
        <w:rPr>
          <w:rFonts w:hint="eastAsia"/>
          <w:kern w:val="0"/>
          <w:szCs w:val="22"/>
        </w:rPr>
        <w:t>月</w:t>
      </w:r>
      <w:r w:rsidR="004A1133">
        <w:rPr>
          <w:rFonts w:hint="eastAsia"/>
          <w:kern w:val="0"/>
          <w:szCs w:val="22"/>
        </w:rPr>
        <w:t>１</w:t>
      </w:r>
      <w:r w:rsidR="004A1133" w:rsidRPr="004A1133">
        <w:rPr>
          <w:rFonts w:hint="eastAsia"/>
          <w:kern w:val="0"/>
          <w:szCs w:val="22"/>
        </w:rPr>
        <w:t>日付け</w:t>
      </w:r>
      <w:r w:rsidR="004A1133">
        <w:rPr>
          <w:rFonts w:hint="eastAsia"/>
          <w:kern w:val="0"/>
          <w:szCs w:val="22"/>
        </w:rPr>
        <w:t>環循規</w:t>
      </w:r>
      <w:r w:rsidR="004A1133" w:rsidRPr="00706011">
        <w:rPr>
          <w:rFonts w:hint="eastAsia"/>
          <w:kern w:val="0"/>
          <w:szCs w:val="22"/>
        </w:rPr>
        <w:t>発第</w:t>
      </w:r>
      <w:r w:rsidR="004A1133">
        <w:rPr>
          <w:rFonts w:hint="eastAsia"/>
          <w:kern w:val="0"/>
          <w:szCs w:val="22"/>
        </w:rPr>
        <w:t>1903017</w:t>
      </w:r>
      <w:r w:rsidR="004A1133" w:rsidRPr="00706011">
        <w:rPr>
          <w:rFonts w:hint="eastAsia"/>
          <w:kern w:val="0"/>
          <w:szCs w:val="22"/>
        </w:rPr>
        <w:t>号</w:t>
      </w:r>
      <w:r w:rsidR="004A1133" w:rsidRPr="004A1133">
        <w:rPr>
          <w:rFonts w:hint="eastAsia"/>
          <w:kern w:val="0"/>
          <w:szCs w:val="22"/>
        </w:rPr>
        <w:t>で</w:t>
      </w:r>
      <w:r w:rsidR="004A1133" w:rsidRPr="00706011">
        <w:rPr>
          <w:rFonts w:hint="eastAsia"/>
          <w:kern w:val="0"/>
          <w:szCs w:val="22"/>
        </w:rPr>
        <w:t>環境省</w:t>
      </w:r>
      <w:r w:rsidR="004A1133">
        <w:rPr>
          <w:rFonts w:hint="eastAsia"/>
          <w:kern w:val="0"/>
          <w:szCs w:val="22"/>
        </w:rPr>
        <w:t>環境再生・資源循環局廃棄物規制課長</w:t>
      </w:r>
      <w:r w:rsidR="004A1133" w:rsidRPr="004A1133">
        <w:rPr>
          <w:rFonts w:hint="eastAsia"/>
          <w:kern w:val="0"/>
          <w:szCs w:val="22"/>
        </w:rPr>
        <w:t>から別紙のとおり通知がありました。</w:t>
      </w:r>
    </w:p>
    <w:p w14:paraId="05F4003A" w14:textId="6F1DD453" w:rsidR="00C50876" w:rsidRDefault="004A1133" w:rsidP="00335757">
      <w:pPr>
        <w:autoSpaceDN w:val="0"/>
        <w:ind w:firstLineChars="100" w:firstLine="227"/>
        <w:rPr>
          <w:rFonts w:hAnsi="ＭＳ 明朝"/>
          <w:szCs w:val="22"/>
        </w:rPr>
      </w:pPr>
      <w:r w:rsidRPr="004A1133">
        <w:rPr>
          <w:rFonts w:hint="eastAsia"/>
          <w:kern w:val="0"/>
          <w:szCs w:val="22"/>
        </w:rPr>
        <w:t>ついては，次のとおり</w:t>
      </w:r>
      <w:r w:rsidR="008D3045" w:rsidRPr="008D3045">
        <w:rPr>
          <w:rFonts w:hint="eastAsia"/>
          <w:kern w:val="0"/>
          <w:szCs w:val="22"/>
        </w:rPr>
        <w:t>水銀使用製品</w:t>
      </w:r>
      <w:r w:rsidR="008D3045">
        <w:rPr>
          <w:rFonts w:hint="eastAsia"/>
          <w:kern w:val="0"/>
          <w:szCs w:val="22"/>
        </w:rPr>
        <w:t>産業廃棄物に新たに水銀使用製品が追加された改正となっておりますので，</w:t>
      </w:r>
      <w:r w:rsidR="00335757" w:rsidRPr="00AD0A7C">
        <w:rPr>
          <w:rFonts w:hAnsi="ＭＳ 明朝" w:hint="eastAsia"/>
          <w:szCs w:val="22"/>
        </w:rPr>
        <w:t>貴会員に周知いただくようお願いします。</w:t>
      </w:r>
    </w:p>
    <w:p w14:paraId="66676298" w14:textId="77777777" w:rsidR="00335757" w:rsidRDefault="00335757" w:rsidP="00335757">
      <w:pPr>
        <w:autoSpaceDN w:val="0"/>
        <w:ind w:firstLineChars="100" w:firstLine="227"/>
        <w:rPr>
          <w:kern w:val="0"/>
          <w:szCs w:val="22"/>
        </w:rPr>
      </w:pPr>
    </w:p>
    <w:p w14:paraId="287001F8" w14:textId="69617083" w:rsidR="008D3045" w:rsidRDefault="00C031E1" w:rsidP="00186BFC">
      <w:pPr>
        <w:rPr>
          <w:kern w:val="0"/>
          <w:szCs w:val="22"/>
        </w:rPr>
      </w:pPr>
      <w:r>
        <w:rPr>
          <w:rFonts w:hint="eastAsia"/>
          <w:kern w:val="0"/>
          <w:szCs w:val="22"/>
        </w:rPr>
        <w:t>【改正の概要等</w:t>
      </w:r>
      <w:r w:rsidR="008D3045">
        <w:rPr>
          <w:rFonts w:hint="eastAsia"/>
          <w:kern w:val="0"/>
          <w:szCs w:val="22"/>
        </w:rPr>
        <w:t>】</w:t>
      </w:r>
    </w:p>
    <w:p w14:paraId="7DD5493D" w14:textId="4FAE04C6" w:rsidR="007453DF" w:rsidRPr="007453DF" w:rsidRDefault="007453DF" w:rsidP="008D3045">
      <w:pPr>
        <w:autoSpaceDN w:val="0"/>
        <w:ind w:left="227" w:hangingChars="100" w:hanging="227"/>
        <w:rPr>
          <w:kern w:val="0"/>
          <w:szCs w:val="22"/>
        </w:rPr>
      </w:pPr>
      <w:r>
        <w:rPr>
          <w:rFonts w:hint="eastAsia"/>
          <w:kern w:val="0"/>
          <w:szCs w:val="22"/>
        </w:rPr>
        <w:t>１</w:t>
      </w:r>
      <w:r w:rsidRPr="007453DF">
        <w:rPr>
          <w:rFonts w:hint="eastAsia"/>
          <w:kern w:val="0"/>
          <w:szCs w:val="22"/>
        </w:rPr>
        <w:t xml:space="preserve">　</w:t>
      </w:r>
      <w:r w:rsidR="008D3045">
        <w:rPr>
          <w:rFonts w:hint="eastAsia"/>
          <w:kern w:val="0"/>
          <w:szCs w:val="22"/>
        </w:rPr>
        <w:t>水銀使用製品産業廃棄物の対象となる水銀使用製品及びあらかじめ</w:t>
      </w:r>
      <w:r w:rsidR="008D3045" w:rsidRPr="008D3045">
        <w:rPr>
          <w:rFonts w:hint="eastAsia"/>
          <w:kern w:val="0"/>
          <w:szCs w:val="22"/>
        </w:rPr>
        <w:t>水銀の回収が必要な水銀使用製品の追加</w:t>
      </w:r>
    </w:p>
    <w:p w14:paraId="69667D40" w14:textId="4AFA69FA" w:rsidR="008D3045" w:rsidRDefault="007453DF" w:rsidP="00F32382">
      <w:pPr>
        <w:autoSpaceDN w:val="0"/>
        <w:ind w:left="227" w:hangingChars="100" w:hanging="227"/>
        <w:rPr>
          <w:kern w:val="0"/>
          <w:szCs w:val="22"/>
        </w:rPr>
      </w:pPr>
      <w:r w:rsidRPr="007453DF">
        <w:rPr>
          <w:rFonts w:hint="eastAsia"/>
          <w:kern w:val="0"/>
          <w:szCs w:val="22"/>
        </w:rPr>
        <w:t xml:space="preserve">　　</w:t>
      </w:r>
      <w:r w:rsidR="008D3045" w:rsidRPr="008D3045">
        <w:rPr>
          <w:rFonts w:hint="eastAsia"/>
          <w:kern w:val="0"/>
          <w:szCs w:val="22"/>
        </w:rPr>
        <w:t>規則別表第４の水銀使用製品産業廃棄物の対象となる水銀使用製品に</w:t>
      </w:r>
      <w:r w:rsidR="008D3045">
        <w:rPr>
          <w:rFonts w:hint="eastAsia"/>
          <w:kern w:val="0"/>
          <w:szCs w:val="22"/>
        </w:rPr>
        <w:t>新たに６製品（次</w:t>
      </w:r>
      <w:r w:rsidR="008D3045" w:rsidRPr="008D3045">
        <w:rPr>
          <w:rFonts w:hint="eastAsia"/>
          <w:kern w:val="0"/>
          <w:szCs w:val="22"/>
        </w:rPr>
        <w:t>表を参照）</w:t>
      </w:r>
      <w:r w:rsidR="00F32382">
        <w:rPr>
          <w:rFonts w:hint="eastAsia"/>
          <w:kern w:val="0"/>
          <w:szCs w:val="22"/>
        </w:rPr>
        <w:t>が</w:t>
      </w:r>
      <w:r w:rsidR="008D3045">
        <w:rPr>
          <w:rFonts w:hint="eastAsia"/>
          <w:kern w:val="0"/>
          <w:szCs w:val="22"/>
        </w:rPr>
        <w:t>追加</w:t>
      </w:r>
      <w:r w:rsidR="00F32382">
        <w:rPr>
          <w:rFonts w:hint="eastAsia"/>
          <w:kern w:val="0"/>
          <w:szCs w:val="22"/>
        </w:rPr>
        <w:t>され、そのうち、</w:t>
      </w:r>
      <w:r w:rsidR="008D3045" w:rsidRPr="008D3045">
        <w:rPr>
          <w:rFonts w:hint="eastAsia"/>
          <w:kern w:val="0"/>
          <w:szCs w:val="22"/>
        </w:rPr>
        <w:t>あらかじめ水銀の回収が必要な水銀使用製品</w:t>
      </w:r>
      <w:r w:rsidR="00F32382">
        <w:rPr>
          <w:rFonts w:hint="eastAsia"/>
          <w:kern w:val="0"/>
          <w:szCs w:val="22"/>
        </w:rPr>
        <w:t>産業廃棄物の対象となる水銀使用製品として、規則別表第５に３製品が</w:t>
      </w:r>
      <w:r w:rsidR="00C031E1">
        <w:rPr>
          <w:rFonts w:hint="eastAsia"/>
          <w:kern w:val="0"/>
          <w:szCs w:val="22"/>
        </w:rPr>
        <w:t>追加されました</w:t>
      </w:r>
      <w:r w:rsidR="008D3045" w:rsidRPr="008D3045">
        <w:rPr>
          <w:rFonts w:hint="eastAsia"/>
          <w:kern w:val="0"/>
          <w:szCs w:val="22"/>
        </w:rPr>
        <w:t>。</w:t>
      </w:r>
    </w:p>
    <w:tbl>
      <w:tblPr>
        <w:tblStyle w:val="ae"/>
        <w:tblW w:w="8753" w:type="dxa"/>
        <w:tblInd w:w="534" w:type="dxa"/>
        <w:tblLook w:val="04A0" w:firstRow="1" w:lastRow="0" w:firstColumn="1" w:lastColumn="0" w:noHBand="0" w:noVBand="1"/>
      </w:tblPr>
      <w:tblGrid>
        <w:gridCol w:w="6769"/>
        <w:gridCol w:w="1984"/>
      </w:tblGrid>
      <w:tr w:rsidR="008D3045" w14:paraId="2E9469DA" w14:textId="77777777" w:rsidTr="00F32382">
        <w:tc>
          <w:tcPr>
            <w:tcW w:w="6769" w:type="dxa"/>
            <w:tcBorders>
              <w:bottom w:val="double" w:sz="4" w:space="0" w:color="auto"/>
            </w:tcBorders>
            <w:shd w:val="clear" w:color="auto" w:fill="D9D9D9" w:themeFill="background1" w:themeFillShade="D9"/>
          </w:tcPr>
          <w:p w14:paraId="13E6482D" w14:textId="6F8BD048" w:rsidR="008D3045" w:rsidRDefault="008D3045" w:rsidP="00AF7CD6">
            <w:pPr>
              <w:autoSpaceDN w:val="0"/>
              <w:jc w:val="center"/>
              <w:rPr>
                <w:kern w:val="0"/>
                <w:szCs w:val="22"/>
              </w:rPr>
            </w:pPr>
            <w:r w:rsidRPr="008D3045">
              <w:rPr>
                <w:rFonts w:hint="eastAsia"/>
                <w:kern w:val="0"/>
                <w:szCs w:val="22"/>
              </w:rPr>
              <w:t>新たに追加</w:t>
            </w:r>
            <w:r w:rsidR="00AF7CD6">
              <w:rPr>
                <w:rFonts w:hint="eastAsia"/>
                <w:kern w:val="0"/>
                <w:szCs w:val="22"/>
              </w:rPr>
              <w:t>された</w:t>
            </w:r>
            <w:r w:rsidRPr="008D3045">
              <w:rPr>
                <w:rFonts w:hint="eastAsia"/>
                <w:kern w:val="0"/>
                <w:szCs w:val="22"/>
              </w:rPr>
              <w:t>水銀使用製品</w:t>
            </w:r>
          </w:p>
        </w:tc>
        <w:tc>
          <w:tcPr>
            <w:tcW w:w="1984" w:type="dxa"/>
            <w:tcBorders>
              <w:bottom w:val="double" w:sz="4" w:space="0" w:color="auto"/>
            </w:tcBorders>
            <w:shd w:val="clear" w:color="auto" w:fill="D9D9D9" w:themeFill="background1" w:themeFillShade="D9"/>
          </w:tcPr>
          <w:p w14:paraId="046B9734" w14:textId="6BCD2CA2" w:rsidR="008D3045" w:rsidRDefault="008D3045" w:rsidP="008D3045">
            <w:pPr>
              <w:autoSpaceDN w:val="0"/>
              <w:jc w:val="center"/>
              <w:rPr>
                <w:kern w:val="0"/>
                <w:szCs w:val="22"/>
              </w:rPr>
            </w:pPr>
            <w:r w:rsidRPr="008D3045">
              <w:rPr>
                <w:rFonts w:hint="eastAsia"/>
                <w:kern w:val="0"/>
                <w:szCs w:val="22"/>
              </w:rPr>
              <w:t>水銀の回収義務</w:t>
            </w:r>
          </w:p>
        </w:tc>
      </w:tr>
      <w:tr w:rsidR="008D3045" w14:paraId="0AF3570C" w14:textId="77777777" w:rsidTr="00F32382">
        <w:tc>
          <w:tcPr>
            <w:tcW w:w="6769" w:type="dxa"/>
            <w:tcBorders>
              <w:top w:val="double" w:sz="4" w:space="0" w:color="auto"/>
            </w:tcBorders>
          </w:tcPr>
          <w:p w14:paraId="0EADA05F" w14:textId="615E038F" w:rsidR="008D3045" w:rsidRDefault="008D3045" w:rsidP="008D3045">
            <w:pPr>
              <w:autoSpaceDN w:val="0"/>
              <w:rPr>
                <w:kern w:val="0"/>
                <w:szCs w:val="22"/>
              </w:rPr>
            </w:pPr>
            <w:r w:rsidRPr="008D3045">
              <w:rPr>
                <w:rFonts w:hint="eastAsia"/>
                <w:kern w:val="0"/>
                <w:szCs w:val="22"/>
              </w:rPr>
              <w:t>放電管（水銀が目視で確認できるものに限り、放電ランプ（蛍光ランプ及びＨＩＤランプを含む。）を除く。）</w:t>
            </w:r>
          </w:p>
        </w:tc>
        <w:tc>
          <w:tcPr>
            <w:tcW w:w="1984" w:type="dxa"/>
            <w:tcBorders>
              <w:top w:val="double" w:sz="4" w:space="0" w:color="auto"/>
            </w:tcBorders>
          </w:tcPr>
          <w:p w14:paraId="35EE1DA0" w14:textId="232FEF42" w:rsidR="008D3045" w:rsidRDefault="008D3045" w:rsidP="008D3045">
            <w:pPr>
              <w:autoSpaceDN w:val="0"/>
              <w:jc w:val="center"/>
              <w:rPr>
                <w:kern w:val="0"/>
                <w:szCs w:val="22"/>
              </w:rPr>
            </w:pPr>
            <w:r w:rsidRPr="008D3045">
              <w:rPr>
                <w:rFonts w:hint="eastAsia"/>
                <w:kern w:val="0"/>
                <w:szCs w:val="22"/>
              </w:rPr>
              <w:t>○</w:t>
            </w:r>
          </w:p>
        </w:tc>
      </w:tr>
      <w:tr w:rsidR="008D3045" w14:paraId="5C974468" w14:textId="77777777" w:rsidTr="00F32382">
        <w:tc>
          <w:tcPr>
            <w:tcW w:w="6769" w:type="dxa"/>
          </w:tcPr>
          <w:p w14:paraId="345F2B9F" w14:textId="428793D4" w:rsidR="008D3045" w:rsidRDefault="008D3045" w:rsidP="008D3045">
            <w:pPr>
              <w:autoSpaceDN w:val="0"/>
              <w:rPr>
                <w:kern w:val="0"/>
                <w:szCs w:val="22"/>
              </w:rPr>
            </w:pPr>
            <w:r w:rsidRPr="008D3045">
              <w:rPr>
                <w:rFonts w:hint="eastAsia"/>
                <w:kern w:val="0"/>
                <w:szCs w:val="22"/>
              </w:rPr>
              <w:t>水銀圧入法測定装置</w:t>
            </w:r>
          </w:p>
        </w:tc>
        <w:tc>
          <w:tcPr>
            <w:tcW w:w="1984" w:type="dxa"/>
          </w:tcPr>
          <w:p w14:paraId="42193872" w14:textId="637FA431" w:rsidR="008D3045" w:rsidRDefault="008D3045" w:rsidP="008D3045">
            <w:pPr>
              <w:autoSpaceDN w:val="0"/>
              <w:jc w:val="center"/>
              <w:rPr>
                <w:kern w:val="0"/>
                <w:szCs w:val="22"/>
              </w:rPr>
            </w:pPr>
            <w:r w:rsidRPr="008D3045">
              <w:rPr>
                <w:rFonts w:hint="eastAsia"/>
                <w:kern w:val="0"/>
                <w:szCs w:val="22"/>
              </w:rPr>
              <w:t>－</w:t>
            </w:r>
          </w:p>
        </w:tc>
      </w:tr>
      <w:tr w:rsidR="008D3045" w14:paraId="1E0B802B" w14:textId="77777777" w:rsidTr="00F32382">
        <w:tc>
          <w:tcPr>
            <w:tcW w:w="6769" w:type="dxa"/>
          </w:tcPr>
          <w:p w14:paraId="32281F33" w14:textId="434B7059" w:rsidR="008D3045" w:rsidRDefault="008D3045" w:rsidP="008D3045">
            <w:pPr>
              <w:autoSpaceDN w:val="0"/>
              <w:rPr>
                <w:kern w:val="0"/>
                <w:szCs w:val="22"/>
              </w:rPr>
            </w:pPr>
            <w:r w:rsidRPr="008D3045">
              <w:rPr>
                <w:rFonts w:hint="eastAsia"/>
                <w:kern w:val="0"/>
                <w:szCs w:val="22"/>
              </w:rPr>
              <w:t>ガス分析計（水銀等を標準物質とするものを除く。）</w:t>
            </w:r>
          </w:p>
        </w:tc>
        <w:tc>
          <w:tcPr>
            <w:tcW w:w="1984" w:type="dxa"/>
          </w:tcPr>
          <w:p w14:paraId="4841C410" w14:textId="5DB28545" w:rsidR="008D3045" w:rsidRDefault="008D3045" w:rsidP="008D3045">
            <w:pPr>
              <w:autoSpaceDN w:val="0"/>
              <w:jc w:val="center"/>
              <w:rPr>
                <w:kern w:val="0"/>
                <w:szCs w:val="22"/>
              </w:rPr>
            </w:pPr>
            <w:r w:rsidRPr="008D3045">
              <w:rPr>
                <w:rFonts w:hint="eastAsia"/>
                <w:kern w:val="0"/>
                <w:szCs w:val="22"/>
              </w:rPr>
              <w:t>－</w:t>
            </w:r>
          </w:p>
        </w:tc>
      </w:tr>
      <w:tr w:rsidR="008D3045" w14:paraId="2C2E47BA" w14:textId="77777777" w:rsidTr="00F32382">
        <w:tc>
          <w:tcPr>
            <w:tcW w:w="6769" w:type="dxa"/>
          </w:tcPr>
          <w:p w14:paraId="3A40A9BE" w14:textId="184CAC64" w:rsidR="008D3045" w:rsidRDefault="008D3045" w:rsidP="008D3045">
            <w:pPr>
              <w:autoSpaceDN w:val="0"/>
              <w:rPr>
                <w:kern w:val="0"/>
                <w:szCs w:val="22"/>
              </w:rPr>
            </w:pPr>
            <w:r w:rsidRPr="008D3045">
              <w:rPr>
                <w:rFonts w:hint="eastAsia"/>
                <w:kern w:val="0"/>
                <w:szCs w:val="22"/>
              </w:rPr>
              <w:t>容積形力計</w:t>
            </w:r>
          </w:p>
        </w:tc>
        <w:tc>
          <w:tcPr>
            <w:tcW w:w="1984" w:type="dxa"/>
          </w:tcPr>
          <w:p w14:paraId="5DBCB9BC" w14:textId="26621C68" w:rsidR="008D3045" w:rsidRDefault="008D3045" w:rsidP="008D3045">
            <w:pPr>
              <w:autoSpaceDN w:val="0"/>
              <w:jc w:val="center"/>
              <w:rPr>
                <w:kern w:val="0"/>
                <w:szCs w:val="22"/>
              </w:rPr>
            </w:pPr>
            <w:r w:rsidRPr="008D3045">
              <w:rPr>
                <w:rFonts w:hint="eastAsia"/>
                <w:kern w:val="0"/>
                <w:szCs w:val="22"/>
              </w:rPr>
              <w:t>○</w:t>
            </w:r>
          </w:p>
        </w:tc>
      </w:tr>
      <w:tr w:rsidR="008D3045" w14:paraId="5D355D59" w14:textId="77777777" w:rsidTr="00F32382">
        <w:tc>
          <w:tcPr>
            <w:tcW w:w="6769" w:type="dxa"/>
          </w:tcPr>
          <w:p w14:paraId="068269AA" w14:textId="0B6D362E" w:rsidR="008D3045" w:rsidRDefault="008D3045" w:rsidP="008D3045">
            <w:pPr>
              <w:autoSpaceDN w:val="0"/>
              <w:rPr>
                <w:kern w:val="0"/>
                <w:szCs w:val="22"/>
              </w:rPr>
            </w:pPr>
            <w:r w:rsidRPr="008D3045">
              <w:rPr>
                <w:rFonts w:hint="eastAsia"/>
                <w:kern w:val="0"/>
                <w:szCs w:val="22"/>
              </w:rPr>
              <w:t>滴下水銀電極</w:t>
            </w:r>
          </w:p>
        </w:tc>
        <w:tc>
          <w:tcPr>
            <w:tcW w:w="1984" w:type="dxa"/>
          </w:tcPr>
          <w:p w14:paraId="541C4FFC" w14:textId="1CE885F8" w:rsidR="008D3045" w:rsidRDefault="008D3045" w:rsidP="008D3045">
            <w:pPr>
              <w:autoSpaceDN w:val="0"/>
              <w:jc w:val="center"/>
              <w:rPr>
                <w:kern w:val="0"/>
                <w:szCs w:val="22"/>
              </w:rPr>
            </w:pPr>
            <w:r w:rsidRPr="008D3045">
              <w:rPr>
                <w:rFonts w:hint="eastAsia"/>
                <w:kern w:val="0"/>
                <w:szCs w:val="22"/>
              </w:rPr>
              <w:t>○</w:t>
            </w:r>
          </w:p>
        </w:tc>
      </w:tr>
      <w:tr w:rsidR="008D3045" w14:paraId="5CA0231D" w14:textId="77777777" w:rsidTr="00F32382">
        <w:tc>
          <w:tcPr>
            <w:tcW w:w="6769" w:type="dxa"/>
          </w:tcPr>
          <w:p w14:paraId="1F32F31C" w14:textId="4263036E" w:rsidR="008D3045" w:rsidRPr="008D3045" w:rsidRDefault="008D3045" w:rsidP="008D3045">
            <w:pPr>
              <w:autoSpaceDN w:val="0"/>
              <w:rPr>
                <w:kern w:val="0"/>
                <w:szCs w:val="22"/>
              </w:rPr>
            </w:pPr>
            <w:r w:rsidRPr="008D3045">
              <w:rPr>
                <w:rFonts w:hint="eastAsia"/>
                <w:kern w:val="0"/>
                <w:szCs w:val="22"/>
              </w:rPr>
              <w:t>水銀等ガス発生器（内蔵した水銀等を加熱又は還元して気化するものに限る。）</w:t>
            </w:r>
          </w:p>
        </w:tc>
        <w:tc>
          <w:tcPr>
            <w:tcW w:w="1984" w:type="dxa"/>
          </w:tcPr>
          <w:p w14:paraId="00A532F2" w14:textId="60898605" w:rsidR="008D3045" w:rsidRPr="008D3045" w:rsidRDefault="008D3045" w:rsidP="008D3045">
            <w:pPr>
              <w:autoSpaceDN w:val="0"/>
              <w:jc w:val="center"/>
              <w:rPr>
                <w:kern w:val="0"/>
                <w:szCs w:val="22"/>
              </w:rPr>
            </w:pPr>
            <w:r w:rsidRPr="008D3045">
              <w:rPr>
                <w:rFonts w:hint="eastAsia"/>
                <w:kern w:val="0"/>
                <w:szCs w:val="22"/>
              </w:rPr>
              <w:t>－</w:t>
            </w:r>
          </w:p>
        </w:tc>
      </w:tr>
    </w:tbl>
    <w:p w14:paraId="34C40456" w14:textId="77777777" w:rsidR="008D3045" w:rsidRPr="008D3045" w:rsidRDefault="008D3045" w:rsidP="008D3045">
      <w:pPr>
        <w:autoSpaceDN w:val="0"/>
        <w:ind w:left="227" w:hangingChars="100" w:hanging="227"/>
        <w:rPr>
          <w:kern w:val="0"/>
          <w:szCs w:val="22"/>
        </w:rPr>
      </w:pPr>
    </w:p>
    <w:p w14:paraId="5AA26AA0" w14:textId="54CDB67F" w:rsidR="007453DF" w:rsidRDefault="007453DF" w:rsidP="007453DF">
      <w:pPr>
        <w:autoSpaceDN w:val="0"/>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２</w:t>
      </w:r>
      <w:r w:rsidRPr="003D10DA">
        <w:rPr>
          <w:rFonts w:asciiTheme="minorEastAsia" w:eastAsiaTheme="minorEastAsia" w:hAnsiTheme="minorEastAsia" w:hint="eastAsia"/>
          <w:kern w:val="0"/>
          <w:sz w:val="21"/>
          <w:szCs w:val="21"/>
        </w:rPr>
        <w:t xml:space="preserve">　</w:t>
      </w:r>
      <w:r w:rsidR="00F32382" w:rsidRPr="00F32382">
        <w:rPr>
          <w:rFonts w:asciiTheme="minorEastAsia" w:eastAsiaTheme="minorEastAsia" w:hAnsiTheme="minorEastAsia" w:hint="eastAsia"/>
          <w:kern w:val="0"/>
          <w:sz w:val="21"/>
          <w:szCs w:val="21"/>
        </w:rPr>
        <w:t>廃水銀等を排出する特定施設の改正</w:t>
      </w:r>
    </w:p>
    <w:p w14:paraId="72DF0631" w14:textId="5558B271" w:rsidR="00F32382" w:rsidRPr="003D10DA" w:rsidRDefault="00690C34" w:rsidP="00690C34">
      <w:pPr>
        <w:autoSpaceDN w:val="0"/>
        <w:ind w:left="217" w:hangingChars="100" w:hanging="217"/>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 xml:space="preserve">　　上記１で</w:t>
      </w:r>
      <w:r w:rsidRPr="00690C34">
        <w:rPr>
          <w:rFonts w:asciiTheme="minorEastAsia" w:eastAsiaTheme="minorEastAsia" w:hAnsiTheme="minorEastAsia" w:hint="eastAsia"/>
          <w:kern w:val="0"/>
          <w:sz w:val="21"/>
          <w:szCs w:val="21"/>
        </w:rPr>
        <w:t>水銀使用製品産業廃棄物</w:t>
      </w:r>
      <w:r>
        <w:rPr>
          <w:rFonts w:hint="eastAsia"/>
          <w:kern w:val="0"/>
          <w:szCs w:val="22"/>
        </w:rPr>
        <w:t>の対象となる水銀使用製品</w:t>
      </w:r>
      <w:r w:rsidRPr="00690C34">
        <w:rPr>
          <w:rFonts w:asciiTheme="minorEastAsia" w:eastAsiaTheme="minorEastAsia" w:hAnsiTheme="minorEastAsia" w:hint="eastAsia"/>
          <w:kern w:val="0"/>
          <w:sz w:val="21"/>
          <w:szCs w:val="21"/>
        </w:rPr>
        <w:t>に水銀圧入法測定装置</w:t>
      </w:r>
      <w:r>
        <w:rPr>
          <w:rFonts w:asciiTheme="minorEastAsia" w:eastAsiaTheme="minorEastAsia" w:hAnsiTheme="minorEastAsia" w:hint="eastAsia"/>
          <w:kern w:val="0"/>
          <w:sz w:val="21"/>
          <w:szCs w:val="21"/>
        </w:rPr>
        <w:t>が追加された</w:t>
      </w:r>
      <w:r w:rsidRPr="00690C34">
        <w:rPr>
          <w:rFonts w:asciiTheme="minorEastAsia" w:eastAsiaTheme="minorEastAsia" w:hAnsiTheme="minorEastAsia" w:hint="eastAsia"/>
          <w:kern w:val="0"/>
          <w:sz w:val="21"/>
          <w:szCs w:val="21"/>
        </w:rPr>
        <w:t>ことから、</w:t>
      </w:r>
      <w:r w:rsidR="00F32382" w:rsidRPr="00F32382">
        <w:rPr>
          <w:rFonts w:asciiTheme="minorEastAsia" w:eastAsiaTheme="minorEastAsia" w:hAnsiTheme="minorEastAsia" w:hint="eastAsia"/>
          <w:kern w:val="0"/>
          <w:sz w:val="21"/>
          <w:szCs w:val="21"/>
        </w:rPr>
        <w:t>引き続き水銀圧入法測定装置を有する施設において生じた廃水銀等が特定</w:t>
      </w:r>
      <w:r>
        <w:rPr>
          <w:rFonts w:asciiTheme="minorEastAsia" w:eastAsiaTheme="minorEastAsia" w:hAnsiTheme="minorEastAsia" w:hint="eastAsia"/>
          <w:kern w:val="0"/>
          <w:sz w:val="21"/>
          <w:szCs w:val="21"/>
        </w:rPr>
        <w:t>管理産業廃棄物として取り扱われるように，規則別表１</w:t>
      </w:r>
      <w:r w:rsidR="00C031E1">
        <w:rPr>
          <w:rFonts w:asciiTheme="minorEastAsia" w:eastAsiaTheme="minorEastAsia" w:hAnsiTheme="minorEastAsia" w:hint="eastAsia"/>
          <w:kern w:val="0"/>
          <w:sz w:val="21"/>
          <w:szCs w:val="21"/>
        </w:rPr>
        <w:t>の規定が整理されました</w:t>
      </w:r>
      <w:r w:rsidR="00F32382" w:rsidRPr="00F32382">
        <w:rPr>
          <w:rFonts w:asciiTheme="minorEastAsia" w:eastAsiaTheme="minorEastAsia" w:hAnsiTheme="minorEastAsia" w:hint="eastAsia"/>
          <w:kern w:val="0"/>
          <w:sz w:val="21"/>
          <w:szCs w:val="21"/>
        </w:rPr>
        <w:t>。</w:t>
      </w:r>
    </w:p>
    <w:p w14:paraId="19E549B1" w14:textId="4A0F47FA" w:rsidR="00560DF6" w:rsidRDefault="00560DF6" w:rsidP="006D0D39">
      <w:pPr>
        <w:autoSpaceDN w:val="0"/>
        <w:ind w:left="217" w:hangingChars="100" w:hanging="217"/>
        <w:rPr>
          <w:rFonts w:asciiTheme="minorEastAsia" w:eastAsiaTheme="minorEastAsia" w:hAnsiTheme="minorEastAsia"/>
          <w:kern w:val="0"/>
          <w:sz w:val="21"/>
          <w:szCs w:val="21"/>
        </w:rPr>
      </w:pPr>
    </w:p>
    <w:p w14:paraId="474928EC" w14:textId="45043AA4" w:rsidR="00C031E1" w:rsidRPr="006D0D39" w:rsidRDefault="00C031E1" w:rsidP="006D0D39">
      <w:pPr>
        <w:autoSpaceDN w:val="0"/>
        <w:ind w:left="217" w:hangingChars="100" w:hanging="217"/>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３　その他</w:t>
      </w:r>
    </w:p>
    <w:p w14:paraId="57569D14" w14:textId="730C5BA2" w:rsidR="007453DF" w:rsidRDefault="00C031E1" w:rsidP="00C031E1">
      <w:pPr>
        <w:autoSpaceDN w:val="0"/>
        <w:ind w:left="227" w:hangingChars="100" w:hanging="227"/>
        <w:rPr>
          <w:kern w:val="0"/>
          <w:szCs w:val="22"/>
        </w:rPr>
      </w:pPr>
      <w:r>
        <w:rPr>
          <w:rFonts w:hint="eastAsia"/>
          <w:kern w:val="0"/>
          <w:szCs w:val="22"/>
        </w:rPr>
        <w:t xml:space="preserve">　　この</w:t>
      </w:r>
      <w:r w:rsidRPr="00C031E1">
        <w:rPr>
          <w:rFonts w:hint="eastAsia"/>
          <w:kern w:val="0"/>
          <w:szCs w:val="22"/>
        </w:rPr>
        <w:t>改正を踏ま</w:t>
      </w:r>
      <w:r>
        <w:rPr>
          <w:rFonts w:hint="eastAsia"/>
          <w:kern w:val="0"/>
          <w:szCs w:val="22"/>
        </w:rPr>
        <w:t>えて</w:t>
      </w:r>
      <w:r w:rsidRPr="00C031E1">
        <w:rPr>
          <w:rFonts w:hint="eastAsia"/>
          <w:kern w:val="0"/>
          <w:szCs w:val="22"/>
        </w:rPr>
        <w:t>「水銀廃棄物ガイドライン」</w:t>
      </w:r>
      <w:r>
        <w:rPr>
          <w:rFonts w:hint="eastAsia"/>
          <w:kern w:val="0"/>
          <w:szCs w:val="22"/>
        </w:rPr>
        <w:t>が改定され</w:t>
      </w:r>
      <w:r w:rsidRPr="00C031E1">
        <w:rPr>
          <w:rFonts w:hint="eastAsia"/>
          <w:kern w:val="0"/>
          <w:szCs w:val="22"/>
        </w:rPr>
        <w:t>、</w:t>
      </w:r>
      <w:r>
        <w:rPr>
          <w:rFonts w:hint="eastAsia"/>
          <w:kern w:val="0"/>
          <w:szCs w:val="22"/>
        </w:rPr>
        <w:t>次の</w:t>
      </w:r>
      <w:r w:rsidRPr="00C031E1">
        <w:rPr>
          <w:rFonts w:hint="eastAsia"/>
          <w:kern w:val="0"/>
          <w:szCs w:val="22"/>
        </w:rPr>
        <w:t>環境省ウェブサイト</w:t>
      </w:r>
      <w:r>
        <w:rPr>
          <w:rFonts w:hint="eastAsia"/>
          <w:kern w:val="0"/>
          <w:szCs w:val="22"/>
        </w:rPr>
        <w:t>に掲載されています。</w:t>
      </w:r>
    </w:p>
    <w:p w14:paraId="39FE9519" w14:textId="0BB4EDEC" w:rsidR="00C031E1" w:rsidRPr="00C031E1" w:rsidRDefault="00C031E1" w:rsidP="00C031E1">
      <w:pPr>
        <w:autoSpaceDN w:val="0"/>
        <w:ind w:firstLineChars="200" w:firstLine="454"/>
        <w:rPr>
          <w:kern w:val="0"/>
          <w:szCs w:val="22"/>
        </w:rPr>
      </w:pPr>
      <w:r>
        <w:rPr>
          <w:rFonts w:hint="eastAsia"/>
          <w:kern w:val="0"/>
          <w:szCs w:val="22"/>
        </w:rPr>
        <w:t>[環境省ウェブサイト（水銀廃棄物関係）]</w:t>
      </w:r>
    </w:p>
    <w:p w14:paraId="795AAB35" w14:textId="271AF504" w:rsidR="00C031E1" w:rsidRDefault="00C031E1" w:rsidP="005E54F6">
      <w:pPr>
        <w:autoSpaceDN w:val="0"/>
        <w:ind w:firstLineChars="100" w:firstLine="227"/>
        <w:rPr>
          <w:kern w:val="0"/>
          <w:szCs w:val="22"/>
        </w:rPr>
      </w:pPr>
      <w:r w:rsidRPr="00C031E1">
        <w:rPr>
          <w:rFonts w:hint="eastAsia"/>
          <w:kern w:val="0"/>
          <w:szCs w:val="22"/>
        </w:rPr>
        <w:t>（http://www.env.go.jp/recycle/waste/mercury-disposal/index.html）</w:t>
      </w:r>
    </w:p>
    <w:p w14:paraId="46C28459" w14:textId="77777777" w:rsidR="00C031E1" w:rsidRPr="00560DF6" w:rsidRDefault="00C031E1" w:rsidP="00C031E1">
      <w:pPr>
        <w:autoSpaceDN w:val="0"/>
        <w:ind w:firstLineChars="100" w:firstLine="227"/>
        <w:rPr>
          <w:kern w:val="0"/>
          <w:szCs w:val="22"/>
        </w:rPr>
      </w:pPr>
    </w:p>
    <w:p w14:paraId="19E549B2" w14:textId="2A6ECE9E" w:rsidR="00560DF6" w:rsidRPr="00560DF6" w:rsidRDefault="00151719" w:rsidP="006F29D5">
      <w:pPr>
        <w:autoSpaceDN w:val="0"/>
        <w:ind w:firstLineChars="2900" w:firstLine="6576"/>
        <w:rPr>
          <w:kern w:val="0"/>
          <w:szCs w:val="22"/>
        </w:rPr>
      </w:pPr>
      <w:r>
        <w:rPr>
          <w:rFonts w:hint="eastAsia"/>
          <w:kern w:val="0"/>
          <w:szCs w:val="22"/>
        </w:rPr>
        <w:t>担当　適正処理</w:t>
      </w:r>
      <w:r w:rsidR="00560DF6" w:rsidRPr="00560DF6">
        <w:rPr>
          <w:rFonts w:hint="eastAsia"/>
          <w:kern w:val="0"/>
          <w:szCs w:val="22"/>
        </w:rPr>
        <w:t>グループ</w:t>
      </w:r>
    </w:p>
    <w:p w14:paraId="19E549B3" w14:textId="4D43A06C" w:rsidR="00560DF6" w:rsidRPr="003A5832" w:rsidRDefault="00151719" w:rsidP="006F29D5">
      <w:pPr>
        <w:autoSpaceDN w:val="0"/>
        <w:ind w:firstLineChars="2900" w:firstLine="6576"/>
        <w:rPr>
          <w:kern w:val="0"/>
          <w:szCs w:val="22"/>
        </w:rPr>
      </w:pPr>
      <w:r>
        <w:rPr>
          <w:rFonts w:hint="eastAsia"/>
          <w:kern w:val="0"/>
          <w:szCs w:val="22"/>
        </w:rPr>
        <w:t>防災無線　7-99-2963</w:t>
      </w:r>
    </w:p>
    <w:p w14:paraId="19E549B5" w14:textId="4828912F" w:rsidR="00A5687A" w:rsidRPr="00560DF6" w:rsidRDefault="00151719" w:rsidP="007453DF">
      <w:pPr>
        <w:autoSpaceDN w:val="0"/>
        <w:ind w:firstLineChars="2900" w:firstLine="6576"/>
        <w:rPr>
          <w:kern w:val="0"/>
          <w:szCs w:val="22"/>
        </w:rPr>
      </w:pPr>
      <w:r>
        <w:rPr>
          <w:rFonts w:hint="eastAsia"/>
          <w:kern w:val="0"/>
          <w:szCs w:val="22"/>
        </w:rPr>
        <w:t xml:space="preserve">　（担当者　小西</w:t>
      </w:r>
      <w:r w:rsidR="00560DF6" w:rsidRPr="00560DF6">
        <w:rPr>
          <w:rFonts w:hint="eastAsia"/>
          <w:kern w:val="0"/>
          <w:szCs w:val="22"/>
        </w:rPr>
        <w:t>）</w:t>
      </w:r>
    </w:p>
    <w:sectPr w:rsidR="00A5687A" w:rsidRPr="00560DF6" w:rsidSect="003448C6">
      <w:pgSz w:w="11907" w:h="16840" w:code="9"/>
      <w:pgMar w:top="1134" w:right="1080" w:bottom="426" w:left="1080" w:header="0" w:footer="0" w:gutter="0"/>
      <w:cols w:space="425"/>
      <w:docGrid w:type="linesAndChars" w:linePitch="350" w:charSpace="13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B0C83D" w14:textId="77777777" w:rsidR="008702C7" w:rsidRDefault="008702C7" w:rsidP="00840241">
      <w:r>
        <w:separator/>
      </w:r>
    </w:p>
  </w:endnote>
  <w:endnote w:type="continuationSeparator" w:id="0">
    <w:p w14:paraId="64A98866" w14:textId="77777777" w:rsidR="008702C7" w:rsidRDefault="008702C7" w:rsidP="00840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81AD5D" w14:textId="77777777" w:rsidR="008702C7" w:rsidRDefault="008702C7" w:rsidP="00840241">
      <w:r>
        <w:separator/>
      </w:r>
    </w:p>
  </w:footnote>
  <w:footnote w:type="continuationSeparator" w:id="0">
    <w:p w14:paraId="52A78F2A" w14:textId="77777777" w:rsidR="008702C7" w:rsidRDefault="008702C7" w:rsidP="008402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hideGrammatical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175"/>
  <w:displayHorizontalDrawingGridEvery w:val="0"/>
  <w:displayVertic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598"/>
    <w:rsid w:val="00025A20"/>
    <w:rsid w:val="00082075"/>
    <w:rsid w:val="000C05F4"/>
    <w:rsid w:val="000D01EE"/>
    <w:rsid w:val="000E1BBD"/>
    <w:rsid w:val="00127F82"/>
    <w:rsid w:val="00135DCC"/>
    <w:rsid w:val="00150230"/>
    <w:rsid w:val="00151719"/>
    <w:rsid w:val="00174875"/>
    <w:rsid w:val="00180CA3"/>
    <w:rsid w:val="00186BFC"/>
    <w:rsid w:val="00204236"/>
    <w:rsid w:val="00264C7F"/>
    <w:rsid w:val="002663CE"/>
    <w:rsid w:val="00273AA7"/>
    <w:rsid w:val="002B3F4C"/>
    <w:rsid w:val="002B69D9"/>
    <w:rsid w:val="00334FA7"/>
    <w:rsid w:val="00335757"/>
    <w:rsid w:val="003448C6"/>
    <w:rsid w:val="0037089D"/>
    <w:rsid w:val="003A5832"/>
    <w:rsid w:val="003E6164"/>
    <w:rsid w:val="003F42EA"/>
    <w:rsid w:val="0040141C"/>
    <w:rsid w:val="00406D83"/>
    <w:rsid w:val="00412D15"/>
    <w:rsid w:val="004A1133"/>
    <w:rsid w:val="004A69F0"/>
    <w:rsid w:val="004B599F"/>
    <w:rsid w:val="004C114D"/>
    <w:rsid w:val="00524C4E"/>
    <w:rsid w:val="005371AA"/>
    <w:rsid w:val="00560DF6"/>
    <w:rsid w:val="005C050D"/>
    <w:rsid w:val="005E54F6"/>
    <w:rsid w:val="006114D4"/>
    <w:rsid w:val="006213FD"/>
    <w:rsid w:val="00650534"/>
    <w:rsid w:val="00690C34"/>
    <w:rsid w:val="006B3175"/>
    <w:rsid w:val="006D0D39"/>
    <w:rsid w:val="006F29D5"/>
    <w:rsid w:val="006F781F"/>
    <w:rsid w:val="007043EC"/>
    <w:rsid w:val="00706011"/>
    <w:rsid w:val="007453DF"/>
    <w:rsid w:val="007C1730"/>
    <w:rsid w:val="007F0C1C"/>
    <w:rsid w:val="008011FC"/>
    <w:rsid w:val="00823BF3"/>
    <w:rsid w:val="00840241"/>
    <w:rsid w:val="00854059"/>
    <w:rsid w:val="008702C7"/>
    <w:rsid w:val="008C5F17"/>
    <w:rsid w:val="008D0BF6"/>
    <w:rsid w:val="008D3045"/>
    <w:rsid w:val="008D3B99"/>
    <w:rsid w:val="008F2804"/>
    <w:rsid w:val="00902C73"/>
    <w:rsid w:val="009262AC"/>
    <w:rsid w:val="0098261A"/>
    <w:rsid w:val="009C4C9E"/>
    <w:rsid w:val="00A5687A"/>
    <w:rsid w:val="00A62E36"/>
    <w:rsid w:val="00A70B13"/>
    <w:rsid w:val="00A774BC"/>
    <w:rsid w:val="00A83B05"/>
    <w:rsid w:val="00AF4556"/>
    <w:rsid w:val="00AF7CD6"/>
    <w:rsid w:val="00B13C58"/>
    <w:rsid w:val="00B27A47"/>
    <w:rsid w:val="00B459D0"/>
    <w:rsid w:val="00B754FA"/>
    <w:rsid w:val="00BE4DBA"/>
    <w:rsid w:val="00C031E1"/>
    <w:rsid w:val="00C4368B"/>
    <w:rsid w:val="00C50876"/>
    <w:rsid w:val="00D20DF3"/>
    <w:rsid w:val="00D83F56"/>
    <w:rsid w:val="00D971BB"/>
    <w:rsid w:val="00DA3715"/>
    <w:rsid w:val="00DA4F1E"/>
    <w:rsid w:val="00DE5320"/>
    <w:rsid w:val="00DE713A"/>
    <w:rsid w:val="00E05B99"/>
    <w:rsid w:val="00E27D2B"/>
    <w:rsid w:val="00E3537F"/>
    <w:rsid w:val="00E8144B"/>
    <w:rsid w:val="00E84598"/>
    <w:rsid w:val="00E878FA"/>
    <w:rsid w:val="00E9128D"/>
    <w:rsid w:val="00E97A92"/>
    <w:rsid w:val="00F32382"/>
    <w:rsid w:val="00F40E66"/>
    <w:rsid w:val="00FD2AC2"/>
    <w:rsid w:val="00FD6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19E5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60DF6"/>
    <w:pPr>
      <w:ind w:right="224" w:firstLine="5400"/>
    </w:pPr>
    <w:rPr>
      <w:snapToGrid w:val="0"/>
      <w:kern w:val="2"/>
    </w:rPr>
  </w:style>
  <w:style w:type="paragraph" w:styleId="a4">
    <w:name w:val="Body Text"/>
    <w:basedOn w:val="a"/>
    <w:rsid w:val="00560DF6"/>
    <w:rPr>
      <w:rFonts w:ascii="Century"/>
      <w:kern w:val="2"/>
      <w:sz w:val="16"/>
    </w:rPr>
  </w:style>
  <w:style w:type="paragraph" w:styleId="a5">
    <w:name w:val="Balloon Text"/>
    <w:basedOn w:val="a"/>
    <w:semiHidden/>
    <w:rsid w:val="00D83F56"/>
    <w:rPr>
      <w:rFonts w:ascii="Arial" w:eastAsia="ＭＳ ゴシック" w:hAnsi="Arial"/>
      <w:sz w:val="18"/>
      <w:szCs w:val="18"/>
    </w:rPr>
  </w:style>
  <w:style w:type="paragraph" w:styleId="a6">
    <w:name w:val="header"/>
    <w:basedOn w:val="a"/>
    <w:link w:val="a7"/>
    <w:uiPriority w:val="99"/>
    <w:unhideWhenUsed/>
    <w:rsid w:val="00840241"/>
    <w:pPr>
      <w:tabs>
        <w:tab w:val="center" w:pos="4252"/>
        <w:tab w:val="right" w:pos="8504"/>
      </w:tabs>
      <w:snapToGrid w:val="0"/>
    </w:pPr>
  </w:style>
  <w:style w:type="character" w:customStyle="1" w:styleId="a7">
    <w:name w:val="ヘッダー (文字)"/>
    <w:link w:val="a6"/>
    <w:uiPriority w:val="99"/>
    <w:rsid w:val="00840241"/>
    <w:rPr>
      <w:rFonts w:ascii="ＭＳ 明朝"/>
      <w:kern w:val="22"/>
      <w:sz w:val="22"/>
    </w:rPr>
  </w:style>
  <w:style w:type="paragraph" w:styleId="a8">
    <w:name w:val="footer"/>
    <w:basedOn w:val="a"/>
    <w:link w:val="a9"/>
    <w:uiPriority w:val="99"/>
    <w:unhideWhenUsed/>
    <w:rsid w:val="00840241"/>
    <w:pPr>
      <w:tabs>
        <w:tab w:val="center" w:pos="4252"/>
        <w:tab w:val="right" w:pos="8504"/>
      </w:tabs>
      <w:snapToGrid w:val="0"/>
    </w:pPr>
  </w:style>
  <w:style w:type="character" w:customStyle="1" w:styleId="a9">
    <w:name w:val="フッター (文字)"/>
    <w:link w:val="a8"/>
    <w:uiPriority w:val="99"/>
    <w:rsid w:val="00840241"/>
    <w:rPr>
      <w:rFonts w:ascii="ＭＳ 明朝"/>
      <w:kern w:val="22"/>
      <w:sz w:val="22"/>
    </w:rPr>
  </w:style>
  <w:style w:type="paragraph" w:styleId="aa">
    <w:name w:val="Note Heading"/>
    <w:basedOn w:val="a"/>
    <w:next w:val="a"/>
    <w:link w:val="ab"/>
    <w:rsid w:val="003E6164"/>
    <w:pPr>
      <w:jc w:val="center"/>
    </w:pPr>
    <w:rPr>
      <w:kern w:val="2"/>
      <w:sz w:val="21"/>
    </w:rPr>
  </w:style>
  <w:style w:type="character" w:customStyle="1" w:styleId="ab">
    <w:name w:val="記 (文字)"/>
    <w:basedOn w:val="a0"/>
    <w:link w:val="aa"/>
    <w:rsid w:val="003E6164"/>
    <w:rPr>
      <w:rFonts w:ascii="ＭＳ 明朝"/>
      <w:kern w:val="2"/>
      <w:sz w:val="21"/>
    </w:rPr>
  </w:style>
  <w:style w:type="paragraph" w:styleId="ac">
    <w:name w:val="Closing"/>
    <w:basedOn w:val="a"/>
    <w:link w:val="ad"/>
    <w:uiPriority w:val="99"/>
    <w:unhideWhenUsed/>
    <w:rsid w:val="00854059"/>
    <w:pPr>
      <w:jc w:val="right"/>
    </w:pPr>
    <w:rPr>
      <w:rFonts w:hAnsi="ＭＳ 明朝"/>
    </w:rPr>
  </w:style>
  <w:style w:type="character" w:customStyle="1" w:styleId="ad">
    <w:name w:val="結語 (文字)"/>
    <w:basedOn w:val="a0"/>
    <w:link w:val="ac"/>
    <w:uiPriority w:val="99"/>
    <w:rsid w:val="00854059"/>
    <w:rPr>
      <w:rFonts w:ascii="ＭＳ 明朝" w:hAnsi="ＭＳ 明朝"/>
      <w:kern w:val="22"/>
      <w:sz w:val="22"/>
    </w:rPr>
  </w:style>
  <w:style w:type="table" w:styleId="ae">
    <w:name w:val="Table Grid"/>
    <w:basedOn w:val="a1"/>
    <w:uiPriority w:val="59"/>
    <w:rsid w:val="008D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60DF6"/>
    <w:pPr>
      <w:ind w:right="224" w:firstLine="5400"/>
    </w:pPr>
    <w:rPr>
      <w:snapToGrid w:val="0"/>
      <w:kern w:val="2"/>
    </w:rPr>
  </w:style>
  <w:style w:type="paragraph" w:styleId="a4">
    <w:name w:val="Body Text"/>
    <w:basedOn w:val="a"/>
    <w:rsid w:val="00560DF6"/>
    <w:rPr>
      <w:rFonts w:ascii="Century"/>
      <w:kern w:val="2"/>
      <w:sz w:val="16"/>
    </w:rPr>
  </w:style>
  <w:style w:type="paragraph" w:styleId="a5">
    <w:name w:val="Balloon Text"/>
    <w:basedOn w:val="a"/>
    <w:semiHidden/>
    <w:rsid w:val="00D83F56"/>
    <w:rPr>
      <w:rFonts w:ascii="Arial" w:eastAsia="ＭＳ ゴシック" w:hAnsi="Arial"/>
      <w:sz w:val="18"/>
      <w:szCs w:val="18"/>
    </w:rPr>
  </w:style>
  <w:style w:type="paragraph" w:styleId="a6">
    <w:name w:val="header"/>
    <w:basedOn w:val="a"/>
    <w:link w:val="a7"/>
    <w:uiPriority w:val="99"/>
    <w:unhideWhenUsed/>
    <w:rsid w:val="00840241"/>
    <w:pPr>
      <w:tabs>
        <w:tab w:val="center" w:pos="4252"/>
        <w:tab w:val="right" w:pos="8504"/>
      </w:tabs>
      <w:snapToGrid w:val="0"/>
    </w:pPr>
  </w:style>
  <w:style w:type="character" w:customStyle="1" w:styleId="a7">
    <w:name w:val="ヘッダー (文字)"/>
    <w:link w:val="a6"/>
    <w:uiPriority w:val="99"/>
    <w:rsid w:val="00840241"/>
    <w:rPr>
      <w:rFonts w:ascii="ＭＳ 明朝"/>
      <w:kern w:val="22"/>
      <w:sz w:val="22"/>
    </w:rPr>
  </w:style>
  <w:style w:type="paragraph" w:styleId="a8">
    <w:name w:val="footer"/>
    <w:basedOn w:val="a"/>
    <w:link w:val="a9"/>
    <w:uiPriority w:val="99"/>
    <w:unhideWhenUsed/>
    <w:rsid w:val="00840241"/>
    <w:pPr>
      <w:tabs>
        <w:tab w:val="center" w:pos="4252"/>
        <w:tab w:val="right" w:pos="8504"/>
      </w:tabs>
      <w:snapToGrid w:val="0"/>
    </w:pPr>
  </w:style>
  <w:style w:type="character" w:customStyle="1" w:styleId="a9">
    <w:name w:val="フッター (文字)"/>
    <w:link w:val="a8"/>
    <w:uiPriority w:val="99"/>
    <w:rsid w:val="00840241"/>
    <w:rPr>
      <w:rFonts w:ascii="ＭＳ 明朝"/>
      <w:kern w:val="22"/>
      <w:sz w:val="22"/>
    </w:rPr>
  </w:style>
  <w:style w:type="paragraph" w:styleId="aa">
    <w:name w:val="Note Heading"/>
    <w:basedOn w:val="a"/>
    <w:next w:val="a"/>
    <w:link w:val="ab"/>
    <w:rsid w:val="003E6164"/>
    <w:pPr>
      <w:jc w:val="center"/>
    </w:pPr>
    <w:rPr>
      <w:kern w:val="2"/>
      <w:sz w:val="21"/>
    </w:rPr>
  </w:style>
  <w:style w:type="character" w:customStyle="1" w:styleId="ab">
    <w:name w:val="記 (文字)"/>
    <w:basedOn w:val="a0"/>
    <w:link w:val="aa"/>
    <w:rsid w:val="003E6164"/>
    <w:rPr>
      <w:rFonts w:ascii="ＭＳ 明朝"/>
      <w:kern w:val="2"/>
      <w:sz w:val="21"/>
    </w:rPr>
  </w:style>
  <w:style w:type="paragraph" w:styleId="ac">
    <w:name w:val="Closing"/>
    <w:basedOn w:val="a"/>
    <w:link w:val="ad"/>
    <w:uiPriority w:val="99"/>
    <w:unhideWhenUsed/>
    <w:rsid w:val="00854059"/>
    <w:pPr>
      <w:jc w:val="right"/>
    </w:pPr>
    <w:rPr>
      <w:rFonts w:hAnsi="ＭＳ 明朝"/>
    </w:rPr>
  </w:style>
  <w:style w:type="character" w:customStyle="1" w:styleId="ad">
    <w:name w:val="結語 (文字)"/>
    <w:basedOn w:val="a0"/>
    <w:link w:val="ac"/>
    <w:uiPriority w:val="99"/>
    <w:rsid w:val="00854059"/>
    <w:rPr>
      <w:rFonts w:ascii="ＭＳ 明朝" w:hAnsi="ＭＳ 明朝"/>
      <w:kern w:val="22"/>
      <w:sz w:val="22"/>
    </w:rPr>
  </w:style>
  <w:style w:type="table" w:styleId="ae">
    <w:name w:val="Table Grid"/>
    <w:basedOn w:val="a1"/>
    <w:uiPriority w:val="59"/>
    <w:rsid w:val="008D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997719">
      <w:bodyDiv w:val="1"/>
      <w:marLeft w:val="0"/>
      <w:marRight w:val="0"/>
      <w:marTop w:val="0"/>
      <w:marBottom w:val="0"/>
      <w:divBdr>
        <w:top w:val="none" w:sz="0" w:space="0" w:color="auto"/>
        <w:left w:val="none" w:sz="0" w:space="0" w:color="auto"/>
        <w:bottom w:val="none" w:sz="0" w:space="0" w:color="auto"/>
        <w:right w:val="none" w:sz="0" w:space="0" w:color="auto"/>
      </w:divBdr>
    </w:div>
    <w:div w:id="1493062484">
      <w:bodyDiv w:val="1"/>
      <w:marLeft w:val="0"/>
      <w:marRight w:val="0"/>
      <w:marTop w:val="0"/>
      <w:marBottom w:val="0"/>
      <w:divBdr>
        <w:top w:val="none" w:sz="0" w:space="0" w:color="auto"/>
        <w:left w:val="none" w:sz="0" w:space="0" w:color="auto"/>
        <w:bottom w:val="none" w:sz="0" w:space="0" w:color="auto"/>
        <w:right w:val="none" w:sz="0" w:space="0" w:color="auto"/>
      </w:divBdr>
    </w:div>
    <w:div w:id="1530220112">
      <w:bodyDiv w:val="1"/>
      <w:marLeft w:val="0"/>
      <w:marRight w:val="0"/>
      <w:marTop w:val="0"/>
      <w:marBottom w:val="0"/>
      <w:divBdr>
        <w:top w:val="none" w:sz="0" w:space="0" w:color="auto"/>
        <w:left w:val="none" w:sz="0" w:space="0" w:color="auto"/>
        <w:bottom w:val="none" w:sz="0" w:space="0" w:color="auto"/>
        <w:right w:val="none" w:sz="0" w:space="0" w:color="auto"/>
      </w:divBdr>
    </w:div>
    <w:div w:id="210491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3035\&#12487;&#12473;&#12463;&#12488;&#12483;&#12503;\new_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931056-70F6-4A34-8EA3-298C074DCBF5}">
  <ds:schemaRefs>
    <ds:schemaRef ds:uri="http://purl.org/dc/elements/1.1/"/>
    <ds:schemaRef ds:uri="http://schemas.microsoft.com/office/2006/documentManagement/types"/>
    <ds:schemaRef ds:uri="http://www.w3.org/XML/1998/namespace"/>
    <ds:schemaRef ds:uri="http://schemas.microsoft.com/office/2006/metadata/properties"/>
    <ds:schemaRef ds:uri="http://purl.org/dc/terms/"/>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493AAEBA-29B1-46CC-90E9-ADA7ED398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4CB3206-0E90-4D57-9527-8752E40BF2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new_doc</Template>
  <TotalTime>1</TotalTime>
  <Pages>1</Pages>
  <Words>793</Words>
  <Characters>153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往復文書式</vt:lpstr>
      <vt:lpstr>往復文書式</vt:lpstr>
    </vt:vector>
  </TitlesOfParts>
  <Company>広島県</Company>
  <LinksUpToDate>false</LinksUpToDate>
  <CharactersWithSpaces>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往復文書式</dc:title>
  <dc:creator>広島県</dc:creator>
  <cp:lastModifiedBy>山下</cp:lastModifiedBy>
  <cp:revision>2</cp:revision>
  <cp:lastPrinted>2019-03-08T01:12:00Z</cp:lastPrinted>
  <dcterms:created xsi:type="dcterms:W3CDTF">2019-03-08T01:16:00Z</dcterms:created>
  <dcterms:modified xsi:type="dcterms:W3CDTF">2019-03-08T01:16:00Z</dcterms:modified>
</cp:coreProperties>
</file>